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90F1" w14:textId="54CCECD4" w:rsidR="00B40766" w:rsidRPr="004A7F49" w:rsidRDefault="00B40766" w:rsidP="00740FAE">
      <w:pPr>
        <w:jc w:val="center"/>
        <w:rPr>
          <w:sz w:val="36"/>
          <w:szCs w:val="36"/>
        </w:rPr>
      </w:pPr>
      <w:r w:rsidRPr="004A7F49">
        <w:rPr>
          <w:b/>
          <w:bCs/>
          <w:sz w:val="36"/>
          <w:szCs w:val="36"/>
          <w:u w:val="single"/>
        </w:rPr>
        <w:t>Dual Switch Controller Procedure</w:t>
      </w:r>
    </w:p>
    <w:p w14:paraId="3C52216E" w14:textId="54A24938" w:rsidR="00B40766" w:rsidRDefault="00B40766" w:rsidP="00B40766">
      <w:pPr>
        <w:rPr>
          <w:sz w:val="24"/>
          <w:szCs w:val="24"/>
        </w:rPr>
      </w:pPr>
      <w:r>
        <w:rPr>
          <w:sz w:val="24"/>
          <w:szCs w:val="24"/>
        </w:rPr>
        <w:t>Below are some steps to take and settings to look for when operating a Dual Switch Controller.  These include initial start up steps, factory default settings, and reboot procedures.</w:t>
      </w:r>
    </w:p>
    <w:p w14:paraId="3E839EB9" w14:textId="36B41335" w:rsidR="00B40766" w:rsidRDefault="00B40766" w:rsidP="00B40766">
      <w:pPr>
        <w:pStyle w:val="ListParagraph"/>
        <w:numPr>
          <w:ilvl w:val="0"/>
          <w:numId w:val="1"/>
        </w:numPr>
        <w:rPr>
          <w:b/>
          <w:bCs/>
          <w:sz w:val="24"/>
          <w:szCs w:val="24"/>
          <w:u w:val="single"/>
        </w:rPr>
      </w:pPr>
      <w:r>
        <w:rPr>
          <w:b/>
          <w:bCs/>
          <w:sz w:val="24"/>
          <w:szCs w:val="24"/>
          <w:u w:val="single"/>
        </w:rPr>
        <w:t>Start Up</w:t>
      </w:r>
    </w:p>
    <w:p w14:paraId="32E8841B" w14:textId="40038523" w:rsidR="00B40766" w:rsidRPr="00B40766" w:rsidRDefault="00B40766" w:rsidP="00B40766">
      <w:pPr>
        <w:pStyle w:val="ListParagraph"/>
        <w:numPr>
          <w:ilvl w:val="1"/>
          <w:numId w:val="1"/>
        </w:numPr>
        <w:rPr>
          <w:b/>
          <w:bCs/>
          <w:sz w:val="24"/>
          <w:szCs w:val="24"/>
          <w:u w:val="single"/>
        </w:rPr>
      </w:pPr>
      <w:r>
        <w:rPr>
          <w:sz w:val="24"/>
          <w:szCs w:val="24"/>
        </w:rPr>
        <w:t>After applying power to the controller, you should see the touch screen in the panel turn on.</w:t>
      </w:r>
      <w:r w:rsidR="00F41025">
        <w:rPr>
          <w:sz w:val="24"/>
          <w:szCs w:val="24"/>
        </w:rPr>
        <w:t xml:space="preserve">  If the touch screen does not come on, then the controller is not powering up.  Check the fuse located in the housing of the power outlet on the controller.  There is a spare fuse there if it is necessary.</w:t>
      </w:r>
    </w:p>
    <w:p w14:paraId="605B9748" w14:textId="0742D8AD" w:rsidR="00D7080C" w:rsidRPr="00365E5A" w:rsidRDefault="00B40766" w:rsidP="00B40766">
      <w:pPr>
        <w:pStyle w:val="ListParagraph"/>
        <w:numPr>
          <w:ilvl w:val="1"/>
          <w:numId w:val="1"/>
        </w:numPr>
        <w:rPr>
          <w:b/>
          <w:bCs/>
          <w:i/>
          <w:sz w:val="24"/>
          <w:szCs w:val="24"/>
          <w:u w:val="single"/>
        </w:rPr>
      </w:pPr>
      <w:r>
        <w:rPr>
          <w:sz w:val="24"/>
          <w:szCs w:val="24"/>
        </w:rPr>
        <w:t>The screen will display the words “Dual Switch Controller” at the top followed by a label in the corner showing “*</w:t>
      </w:r>
      <w:r w:rsidR="00D7080C">
        <w:rPr>
          <w:sz w:val="24"/>
          <w:szCs w:val="24"/>
        </w:rPr>
        <w:t>00</w:t>
      </w:r>
      <w:r>
        <w:rPr>
          <w:sz w:val="24"/>
          <w:szCs w:val="24"/>
        </w:rPr>
        <w:t xml:space="preserve">FF” (See Picture Below).  </w:t>
      </w:r>
      <w:r w:rsidRPr="00365E5A">
        <w:rPr>
          <w:b/>
          <w:i/>
          <w:sz w:val="24"/>
          <w:szCs w:val="24"/>
        </w:rPr>
        <w:t>This is normal for startup and after 1-2 minutes the system should be fully booted up and ready to use.</w:t>
      </w:r>
    </w:p>
    <w:p w14:paraId="0D288B10" w14:textId="48537206" w:rsidR="00B40766" w:rsidRPr="00B40766" w:rsidRDefault="002324FF" w:rsidP="00D7080C">
      <w:pPr>
        <w:pStyle w:val="ListParagraph"/>
        <w:ind w:left="1440"/>
        <w:rPr>
          <w:b/>
          <w:bCs/>
          <w:sz w:val="24"/>
          <w:szCs w:val="24"/>
          <w:u w:val="single"/>
        </w:rPr>
      </w:pPr>
      <w:r>
        <w:rPr>
          <w:b/>
          <w:bCs/>
          <w:noProof/>
          <w:sz w:val="24"/>
          <w:szCs w:val="24"/>
          <w:u w:val="single"/>
        </w:rPr>
        <w:drawing>
          <wp:inline distT="0" distB="0" distL="0" distR="0" wp14:anchorId="3C48A19D" wp14:editId="12B51781">
            <wp:extent cx="2781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a:ln>
                      <a:noFill/>
                    </a:ln>
                  </pic:spPr>
                </pic:pic>
              </a:graphicData>
            </a:graphic>
          </wp:inline>
        </w:drawing>
      </w:r>
    </w:p>
    <w:p w14:paraId="537E89C7" w14:textId="366B8B56" w:rsidR="00B40766" w:rsidRPr="00602B20" w:rsidRDefault="00B40766" w:rsidP="00B40766">
      <w:pPr>
        <w:pStyle w:val="ListParagraph"/>
        <w:numPr>
          <w:ilvl w:val="1"/>
          <w:numId w:val="1"/>
        </w:numPr>
        <w:rPr>
          <w:b/>
          <w:bCs/>
          <w:sz w:val="24"/>
          <w:szCs w:val="24"/>
          <w:u w:val="single"/>
        </w:rPr>
      </w:pPr>
      <w:r>
        <w:rPr>
          <w:sz w:val="24"/>
          <w:szCs w:val="24"/>
        </w:rPr>
        <w:t xml:space="preserve">If after the </w:t>
      </w:r>
      <w:r w:rsidR="00F41025">
        <w:rPr>
          <w:sz w:val="24"/>
          <w:szCs w:val="24"/>
        </w:rPr>
        <w:t>1-2-minute</w:t>
      </w:r>
      <w:r>
        <w:rPr>
          <w:sz w:val="24"/>
          <w:szCs w:val="24"/>
        </w:rPr>
        <w:t xml:space="preserve"> boot time you do not see the screen change from the description listed above</w:t>
      </w:r>
      <w:r w:rsidR="00F41025">
        <w:rPr>
          <w:sz w:val="24"/>
          <w:szCs w:val="24"/>
        </w:rPr>
        <w:t xml:space="preserve">, </w:t>
      </w:r>
      <w:r w:rsidR="00F41025" w:rsidRPr="00602B20">
        <w:rPr>
          <w:sz w:val="24"/>
          <w:szCs w:val="24"/>
          <w:u w:val="single"/>
        </w:rPr>
        <w:t>then there may be a problem and the manufacturer should be contacted.</w:t>
      </w:r>
      <w:r w:rsidR="00C46AAA" w:rsidRPr="00602B20">
        <w:rPr>
          <w:sz w:val="24"/>
          <w:szCs w:val="24"/>
          <w:u w:val="single"/>
        </w:rPr>
        <w:t xml:space="preserve">  </w:t>
      </w:r>
      <w:r w:rsidR="00C46AAA" w:rsidRPr="00602B20">
        <w:rPr>
          <w:b/>
          <w:sz w:val="24"/>
          <w:szCs w:val="24"/>
          <w:u w:val="single"/>
        </w:rPr>
        <w:t>AEC Engineering, Inc.  (207) 865-4190</w:t>
      </w:r>
    </w:p>
    <w:p w14:paraId="56CD3436" w14:textId="77777777" w:rsidR="00602B20" w:rsidRPr="00B40766" w:rsidRDefault="00602B20" w:rsidP="00602B20">
      <w:pPr>
        <w:pStyle w:val="ListParagraph"/>
        <w:ind w:left="1440"/>
        <w:rPr>
          <w:b/>
          <w:bCs/>
          <w:sz w:val="24"/>
          <w:szCs w:val="24"/>
          <w:u w:val="single"/>
        </w:rPr>
      </w:pPr>
    </w:p>
    <w:p w14:paraId="1C9A4162" w14:textId="3C8D8180" w:rsidR="00B40766" w:rsidRDefault="00B40766" w:rsidP="00B40766">
      <w:pPr>
        <w:pStyle w:val="ListParagraph"/>
        <w:numPr>
          <w:ilvl w:val="0"/>
          <w:numId w:val="1"/>
        </w:numPr>
        <w:rPr>
          <w:b/>
          <w:bCs/>
          <w:sz w:val="24"/>
          <w:szCs w:val="24"/>
          <w:u w:val="single"/>
        </w:rPr>
      </w:pPr>
      <w:r>
        <w:rPr>
          <w:b/>
          <w:bCs/>
          <w:sz w:val="24"/>
          <w:szCs w:val="24"/>
          <w:u w:val="single"/>
        </w:rPr>
        <w:t>Factory Default Settings</w:t>
      </w:r>
    </w:p>
    <w:p w14:paraId="1BADCE6A" w14:textId="2609F37A" w:rsidR="00B40766" w:rsidRPr="003D7DBB" w:rsidRDefault="00B40766" w:rsidP="00B40766">
      <w:pPr>
        <w:pStyle w:val="ListParagraph"/>
        <w:numPr>
          <w:ilvl w:val="1"/>
          <w:numId w:val="1"/>
        </w:numPr>
        <w:rPr>
          <w:b/>
          <w:bCs/>
          <w:sz w:val="24"/>
          <w:szCs w:val="24"/>
          <w:u w:val="single"/>
        </w:rPr>
      </w:pPr>
      <w:r>
        <w:rPr>
          <w:sz w:val="24"/>
          <w:szCs w:val="24"/>
        </w:rPr>
        <w:t xml:space="preserve">The Dual Switch Controller comes </w:t>
      </w:r>
      <w:r w:rsidR="003D7DBB">
        <w:rPr>
          <w:sz w:val="24"/>
          <w:szCs w:val="24"/>
        </w:rPr>
        <w:t>preloaded from the manufacturer with initial settings in place.  These settings should be confirmed before any outside equipment is attached to the controller.  The settings included are switch labels, alarm enables, load interlock enables, load interlock delays,</w:t>
      </w:r>
      <w:r w:rsidR="00740FAE">
        <w:rPr>
          <w:sz w:val="24"/>
          <w:szCs w:val="24"/>
        </w:rPr>
        <w:t xml:space="preserve"> control voltage,</w:t>
      </w:r>
      <w:r w:rsidR="003D7DBB">
        <w:rPr>
          <w:sz w:val="24"/>
          <w:szCs w:val="24"/>
        </w:rPr>
        <w:t xml:space="preserve"> and IP address.</w:t>
      </w:r>
    </w:p>
    <w:p w14:paraId="05E64A86" w14:textId="77777777" w:rsidR="00D7080C" w:rsidRPr="00D7080C" w:rsidRDefault="003D7DBB" w:rsidP="00B40766">
      <w:pPr>
        <w:pStyle w:val="ListParagraph"/>
        <w:numPr>
          <w:ilvl w:val="1"/>
          <w:numId w:val="1"/>
        </w:numPr>
        <w:rPr>
          <w:b/>
          <w:bCs/>
          <w:sz w:val="24"/>
          <w:szCs w:val="24"/>
          <w:u w:val="single"/>
        </w:rPr>
      </w:pPr>
      <w:r>
        <w:rPr>
          <w:sz w:val="24"/>
          <w:szCs w:val="24"/>
        </w:rPr>
        <w:t>The default settings for the switch labels are pictured below for both switch 1 and switch 2.</w:t>
      </w:r>
    </w:p>
    <w:p w14:paraId="5918CE56" w14:textId="65742458" w:rsidR="003D7DBB" w:rsidRPr="003D7DBB" w:rsidRDefault="002324FF" w:rsidP="00D7080C">
      <w:pPr>
        <w:pStyle w:val="ListParagraph"/>
        <w:ind w:left="1440"/>
        <w:rPr>
          <w:b/>
          <w:bCs/>
          <w:sz w:val="24"/>
          <w:szCs w:val="24"/>
          <w:u w:val="single"/>
        </w:rPr>
      </w:pPr>
      <w:r>
        <w:rPr>
          <w:b/>
          <w:bCs/>
          <w:noProof/>
          <w:sz w:val="24"/>
          <w:szCs w:val="24"/>
          <w:u w:val="single"/>
        </w:rPr>
        <w:drawing>
          <wp:inline distT="0" distB="0" distL="0" distR="0" wp14:anchorId="381015E0" wp14:editId="1B75FA0D">
            <wp:extent cx="242887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057275"/>
                    </a:xfrm>
                    <a:prstGeom prst="rect">
                      <a:avLst/>
                    </a:prstGeom>
                    <a:noFill/>
                    <a:ln>
                      <a:noFill/>
                    </a:ln>
                  </pic:spPr>
                </pic:pic>
              </a:graphicData>
            </a:graphic>
          </wp:inline>
        </w:drawing>
      </w:r>
      <w:r>
        <w:rPr>
          <w:b/>
          <w:bCs/>
          <w:noProof/>
          <w:sz w:val="24"/>
          <w:szCs w:val="24"/>
          <w:u w:val="single"/>
        </w:rPr>
        <w:drawing>
          <wp:inline distT="0" distB="0" distL="0" distR="0" wp14:anchorId="1EFAB8B7" wp14:editId="46527C37">
            <wp:extent cx="253365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057275"/>
                    </a:xfrm>
                    <a:prstGeom prst="rect">
                      <a:avLst/>
                    </a:prstGeom>
                    <a:noFill/>
                    <a:ln>
                      <a:noFill/>
                    </a:ln>
                  </pic:spPr>
                </pic:pic>
              </a:graphicData>
            </a:graphic>
          </wp:inline>
        </w:drawing>
      </w:r>
    </w:p>
    <w:p w14:paraId="6A0F0E80" w14:textId="32D651D9" w:rsidR="003D7DBB" w:rsidRPr="003D7DBB" w:rsidRDefault="003D7DBB" w:rsidP="00B40766">
      <w:pPr>
        <w:pStyle w:val="ListParagraph"/>
        <w:numPr>
          <w:ilvl w:val="1"/>
          <w:numId w:val="1"/>
        </w:numPr>
        <w:rPr>
          <w:b/>
          <w:bCs/>
          <w:sz w:val="24"/>
          <w:szCs w:val="24"/>
          <w:u w:val="single"/>
        </w:rPr>
      </w:pPr>
      <w:r>
        <w:rPr>
          <w:sz w:val="24"/>
          <w:szCs w:val="24"/>
        </w:rPr>
        <w:lastRenderedPageBreak/>
        <w:t xml:space="preserve">The default settings for the alarm enables is “Disabled” (See </w:t>
      </w:r>
      <w:r w:rsidR="00740FAE">
        <w:rPr>
          <w:sz w:val="24"/>
          <w:szCs w:val="24"/>
        </w:rPr>
        <w:t>Page 16 of manual</w:t>
      </w:r>
      <w:r>
        <w:rPr>
          <w:sz w:val="24"/>
          <w:szCs w:val="24"/>
        </w:rPr>
        <w:t>).</w:t>
      </w:r>
    </w:p>
    <w:p w14:paraId="2B9017FA" w14:textId="7B1E94A3" w:rsidR="003D7DBB" w:rsidRPr="003D7DBB" w:rsidRDefault="003D7DBB" w:rsidP="00B40766">
      <w:pPr>
        <w:pStyle w:val="ListParagraph"/>
        <w:numPr>
          <w:ilvl w:val="1"/>
          <w:numId w:val="1"/>
        </w:numPr>
        <w:rPr>
          <w:b/>
          <w:bCs/>
          <w:sz w:val="24"/>
          <w:szCs w:val="24"/>
          <w:u w:val="single"/>
        </w:rPr>
      </w:pPr>
      <w:r>
        <w:rPr>
          <w:sz w:val="24"/>
          <w:szCs w:val="24"/>
        </w:rPr>
        <w:t>The default settings for the load interlock enables is “Disabled” (See P</w:t>
      </w:r>
      <w:r w:rsidR="00740FAE">
        <w:rPr>
          <w:sz w:val="24"/>
          <w:szCs w:val="24"/>
        </w:rPr>
        <w:t>age 20 of manual</w:t>
      </w:r>
      <w:r>
        <w:rPr>
          <w:sz w:val="24"/>
          <w:szCs w:val="24"/>
        </w:rPr>
        <w:t>).</w:t>
      </w:r>
    </w:p>
    <w:p w14:paraId="43E99481" w14:textId="6EC96C92" w:rsidR="003D7DBB" w:rsidRPr="00740FAE" w:rsidRDefault="003D7DBB" w:rsidP="00B40766">
      <w:pPr>
        <w:pStyle w:val="ListParagraph"/>
        <w:numPr>
          <w:ilvl w:val="1"/>
          <w:numId w:val="1"/>
        </w:numPr>
        <w:rPr>
          <w:b/>
          <w:bCs/>
          <w:sz w:val="24"/>
          <w:szCs w:val="24"/>
          <w:u w:val="single"/>
        </w:rPr>
      </w:pPr>
      <w:r>
        <w:rPr>
          <w:sz w:val="24"/>
          <w:szCs w:val="24"/>
        </w:rPr>
        <w:t>The default settings for the load interlock delays is 2 seconds (See P</w:t>
      </w:r>
      <w:r w:rsidR="00740FAE">
        <w:rPr>
          <w:sz w:val="24"/>
          <w:szCs w:val="24"/>
        </w:rPr>
        <w:t>age 20 of manual</w:t>
      </w:r>
      <w:r>
        <w:rPr>
          <w:sz w:val="24"/>
          <w:szCs w:val="24"/>
        </w:rPr>
        <w:t>).</w:t>
      </w:r>
    </w:p>
    <w:p w14:paraId="1377CBAE" w14:textId="2AF164D9" w:rsidR="00740FAE" w:rsidRPr="003D7DBB" w:rsidRDefault="00740FAE" w:rsidP="00B40766">
      <w:pPr>
        <w:pStyle w:val="ListParagraph"/>
        <w:numPr>
          <w:ilvl w:val="1"/>
          <w:numId w:val="1"/>
        </w:numPr>
        <w:rPr>
          <w:b/>
          <w:bCs/>
          <w:sz w:val="24"/>
          <w:szCs w:val="24"/>
          <w:u w:val="single"/>
        </w:rPr>
      </w:pPr>
      <w:r>
        <w:rPr>
          <w:sz w:val="24"/>
          <w:szCs w:val="24"/>
        </w:rPr>
        <w:t>The default setting for control voltage is 12v Control (See Page 21 of manual.</w:t>
      </w:r>
    </w:p>
    <w:p w14:paraId="06F2C7EB" w14:textId="1958F0E2" w:rsidR="003D7DBB" w:rsidRPr="00602B20" w:rsidRDefault="003D7DBB" w:rsidP="003D7DBB">
      <w:pPr>
        <w:pStyle w:val="ListParagraph"/>
        <w:numPr>
          <w:ilvl w:val="1"/>
          <w:numId w:val="1"/>
        </w:numPr>
        <w:rPr>
          <w:b/>
          <w:bCs/>
          <w:sz w:val="24"/>
          <w:szCs w:val="24"/>
          <w:u w:val="single"/>
        </w:rPr>
      </w:pPr>
      <w:r>
        <w:rPr>
          <w:sz w:val="24"/>
          <w:szCs w:val="24"/>
        </w:rPr>
        <w:t xml:space="preserve">The IP address initial settings are </w:t>
      </w:r>
      <w:r w:rsidR="00740FAE">
        <w:rPr>
          <w:sz w:val="24"/>
          <w:szCs w:val="24"/>
        </w:rPr>
        <w:t>on page 19 of the manual</w:t>
      </w:r>
      <w:r>
        <w:rPr>
          <w:sz w:val="24"/>
          <w:szCs w:val="24"/>
        </w:rPr>
        <w:t>.</w:t>
      </w:r>
    </w:p>
    <w:p w14:paraId="041DCBD9" w14:textId="77777777" w:rsidR="00602B20" w:rsidRPr="003D7DBB" w:rsidRDefault="00602B20" w:rsidP="00602B20">
      <w:pPr>
        <w:pStyle w:val="ListParagraph"/>
        <w:ind w:left="1440"/>
        <w:rPr>
          <w:b/>
          <w:bCs/>
          <w:sz w:val="24"/>
          <w:szCs w:val="24"/>
          <w:u w:val="single"/>
        </w:rPr>
      </w:pPr>
      <w:bookmarkStart w:id="0" w:name="_GoBack"/>
      <w:bookmarkEnd w:id="0"/>
    </w:p>
    <w:p w14:paraId="1E4277B5" w14:textId="5E3CC561" w:rsidR="003D7DBB" w:rsidRDefault="003D7DBB" w:rsidP="003D7DBB">
      <w:pPr>
        <w:pStyle w:val="ListParagraph"/>
        <w:numPr>
          <w:ilvl w:val="0"/>
          <w:numId w:val="1"/>
        </w:numPr>
        <w:rPr>
          <w:b/>
          <w:bCs/>
          <w:sz w:val="24"/>
          <w:szCs w:val="24"/>
          <w:u w:val="single"/>
        </w:rPr>
      </w:pPr>
      <w:r>
        <w:rPr>
          <w:b/>
          <w:bCs/>
          <w:sz w:val="24"/>
          <w:szCs w:val="24"/>
          <w:u w:val="single"/>
        </w:rPr>
        <w:t>Reboot Procedures</w:t>
      </w:r>
    </w:p>
    <w:p w14:paraId="1093671F" w14:textId="3F36A060" w:rsidR="003D7DBB" w:rsidRPr="003D7DBB" w:rsidRDefault="003D7DBB" w:rsidP="003D7DBB">
      <w:pPr>
        <w:pStyle w:val="ListParagraph"/>
        <w:numPr>
          <w:ilvl w:val="1"/>
          <w:numId w:val="1"/>
        </w:numPr>
        <w:rPr>
          <w:b/>
          <w:bCs/>
          <w:sz w:val="24"/>
          <w:szCs w:val="24"/>
          <w:u w:val="single"/>
        </w:rPr>
      </w:pPr>
      <w:r>
        <w:rPr>
          <w:sz w:val="24"/>
          <w:szCs w:val="24"/>
        </w:rPr>
        <w:t>The system will automatically reboot the controller whenever the IP address is changed and confirmed.</w:t>
      </w:r>
    </w:p>
    <w:p w14:paraId="2DB369FA" w14:textId="5D438B2A" w:rsidR="003D7DBB" w:rsidRPr="003D7DBB" w:rsidRDefault="003D7DBB" w:rsidP="003D7DBB">
      <w:pPr>
        <w:pStyle w:val="ListParagraph"/>
        <w:numPr>
          <w:ilvl w:val="1"/>
          <w:numId w:val="1"/>
        </w:numPr>
        <w:rPr>
          <w:b/>
          <w:bCs/>
          <w:sz w:val="24"/>
          <w:szCs w:val="24"/>
          <w:u w:val="single"/>
        </w:rPr>
      </w:pPr>
      <w:r>
        <w:rPr>
          <w:sz w:val="24"/>
          <w:szCs w:val="24"/>
        </w:rPr>
        <w:t>When the system is rebooting the touch screen will become unresponsive.  This is normal.  The controller is rebooting to apply the IP address change and no touch screen functions will work for a 1-2-minute period.</w:t>
      </w:r>
    </w:p>
    <w:p w14:paraId="7A1EDBA6" w14:textId="15B2CB75" w:rsidR="00B40766" w:rsidRPr="00F41025" w:rsidRDefault="003D7DBB" w:rsidP="00B40766">
      <w:pPr>
        <w:pStyle w:val="ListParagraph"/>
        <w:numPr>
          <w:ilvl w:val="1"/>
          <w:numId w:val="1"/>
        </w:numPr>
        <w:rPr>
          <w:b/>
          <w:bCs/>
          <w:sz w:val="24"/>
          <w:szCs w:val="24"/>
          <w:u w:val="single"/>
        </w:rPr>
      </w:pPr>
      <w:r>
        <w:rPr>
          <w:sz w:val="24"/>
          <w:szCs w:val="24"/>
        </w:rPr>
        <w:t>To confirm the IP address change once the reboot is finished you should leave the IP address menu and then return to the IP address menu</w:t>
      </w:r>
      <w:r w:rsidR="00017EAE">
        <w:rPr>
          <w:sz w:val="24"/>
          <w:szCs w:val="24"/>
        </w:rPr>
        <w:t>, as it may not show your changes until the information is refreshed.</w:t>
      </w:r>
    </w:p>
    <w:sectPr w:rsidR="00B40766" w:rsidRPr="00F4102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3076" w14:textId="77777777" w:rsidR="00A35B32" w:rsidRDefault="00A35B32" w:rsidP="00A35B32">
      <w:pPr>
        <w:spacing w:after="0" w:line="240" w:lineRule="auto"/>
      </w:pPr>
      <w:r>
        <w:separator/>
      </w:r>
    </w:p>
  </w:endnote>
  <w:endnote w:type="continuationSeparator" w:id="0">
    <w:p w14:paraId="49590583" w14:textId="77777777" w:rsidR="00A35B32" w:rsidRDefault="00A35B32" w:rsidP="00A3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FE46" w14:textId="63C1133F" w:rsidR="00A35B32" w:rsidRDefault="00A35B3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10C41C4" wp14:editId="4E43A29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10-16T00:00:00Z">
                                <w:dateFormat w:val="MMMM d, yyyy"/>
                                <w:lid w:val="en-US"/>
                                <w:storeMappedDataAs w:val="dateTime"/>
                                <w:calendar w:val="gregorian"/>
                              </w:date>
                            </w:sdtPr>
                            <w:sdtContent>
                              <w:p w14:paraId="1BCDF9AC" w14:textId="452E2AEA" w:rsidR="00A35B32" w:rsidRDefault="00A35B32">
                                <w:pPr>
                                  <w:jc w:val="right"/>
                                  <w:rPr>
                                    <w:color w:val="7F7F7F" w:themeColor="text1" w:themeTint="80"/>
                                  </w:rPr>
                                </w:pPr>
                                <w:r>
                                  <w:rPr>
                                    <w:color w:val="7F7F7F" w:themeColor="text1" w:themeTint="80"/>
                                  </w:rPr>
                                  <w:t>October 16, 2019</w:t>
                                </w:r>
                              </w:p>
                            </w:sdtContent>
                          </w:sdt>
                          <w:p w14:paraId="47F00091" w14:textId="77777777" w:rsidR="00A35B32" w:rsidRDefault="00A35B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0C41C4"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10-16T00:00:00Z">
                          <w:dateFormat w:val="MMMM d, yyyy"/>
                          <w:lid w:val="en-US"/>
                          <w:storeMappedDataAs w:val="dateTime"/>
                          <w:calendar w:val="gregorian"/>
                        </w:date>
                      </w:sdtPr>
                      <w:sdtContent>
                        <w:p w14:paraId="1BCDF9AC" w14:textId="452E2AEA" w:rsidR="00A35B32" w:rsidRDefault="00A35B32">
                          <w:pPr>
                            <w:jc w:val="right"/>
                            <w:rPr>
                              <w:color w:val="7F7F7F" w:themeColor="text1" w:themeTint="80"/>
                            </w:rPr>
                          </w:pPr>
                          <w:r>
                            <w:rPr>
                              <w:color w:val="7F7F7F" w:themeColor="text1" w:themeTint="80"/>
                            </w:rPr>
                            <w:t>October 16, 2019</w:t>
                          </w:r>
                        </w:p>
                      </w:sdtContent>
                    </w:sdt>
                    <w:p w14:paraId="47F00091" w14:textId="77777777" w:rsidR="00A35B32" w:rsidRDefault="00A35B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3C06E85" wp14:editId="585C9B1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FFE54" w14:textId="77777777" w:rsidR="00A35B32" w:rsidRDefault="00A35B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6E85"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6CFFE54" w14:textId="77777777" w:rsidR="00A35B32" w:rsidRDefault="00A35B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D946" w14:textId="77777777" w:rsidR="00A35B32" w:rsidRDefault="00A35B32" w:rsidP="00A35B32">
      <w:pPr>
        <w:spacing w:after="0" w:line="240" w:lineRule="auto"/>
      </w:pPr>
      <w:r>
        <w:separator/>
      </w:r>
    </w:p>
  </w:footnote>
  <w:footnote w:type="continuationSeparator" w:id="0">
    <w:p w14:paraId="19AC4F91" w14:textId="77777777" w:rsidR="00A35B32" w:rsidRDefault="00A35B32" w:rsidP="00A3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DF3E" w14:textId="1915BC79" w:rsidR="00A35B32" w:rsidRDefault="00A35B32">
    <w:pPr>
      <w:pStyle w:val="Header"/>
    </w:pPr>
    <w:r>
      <w:rPr>
        <w:noProof/>
      </w:rPr>
      <w:drawing>
        <wp:inline distT="0" distB="0" distL="0" distR="0" wp14:anchorId="6BDEA7F5" wp14:editId="4E471C4E">
          <wp:extent cx="2871362" cy="9207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2C Dielectric Logo - RGB.jpg"/>
                  <pic:cNvPicPr/>
                </pic:nvPicPr>
                <pic:blipFill>
                  <a:blip r:embed="rId1">
                    <a:extLst>
                      <a:ext uri="{28A0092B-C50C-407E-A947-70E740481C1C}">
                        <a14:useLocalDpi xmlns:a14="http://schemas.microsoft.com/office/drawing/2010/main" val="0"/>
                      </a:ext>
                    </a:extLst>
                  </a:blip>
                  <a:stretch>
                    <a:fillRect/>
                  </a:stretch>
                </pic:blipFill>
                <pic:spPr>
                  <a:xfrm>
                    <a:off x="0" y="0"/>
                    <a:ext cx="2901375" cy="930374"/>
                  </a:xfrm>
                  <a:prstGeom prst="rect">
                    <a:avLst/>
                  </a:prstGeom>
                </pic:spPr>
              </pic:pic>
            </a:graphicData>
          </a:graphic>
        </wp:inline>
      </w:drawing>
    </w:r>
  </w:p>
  <w:p w14:paraId="71EC2327" w14:textId="77777777" w:rsidR="00A35B32" w:rsidRDefault="00A3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BD5"/>
    <w:multiLevelType w:val="hybridMultilevel"/>
    <w:tmpl w:val="337A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66"/>
    <w:rsid w:val="00017EAE"/>
    <w:rsid w:val="002324FF"/>
    <w:rsid w:val="00365E5A"/>
    <w:rsid w:val="003D7DBB"/>
    <w:rsid w:val="004A7F49"/>
    <w:rsid w:val="00602B20"/>
    <w:rsid w:val="00740FAE"/>
    <w:rsid w:val="0079632E"/>
    <w:rsid w:val="00A35B32"/>
    <w:rsid w:val="00B40766"/>
    <w:rsid w:val="00C12B7B"/>
    <w:rsid w:val="00C46AAA"/>
    <w:rsid w:val="00D7080C"/>
    <w:rsid w:val="00F4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628F"/>
  <w15:chartTrackingRefBased/>
  <w15:docId w15:val="{1F4AB96B-F829-4E1F-B825-DF9FC033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66"/>
    <w:pPr>
      <w:ind w:left="720"/>
      <w:contextualSpacing/>
    </w:pPr>
  </w:style>
  <w:style w:type="paragraph" w:styleId="BalloonText">
    <w:name w:val="Balloon Text"/>
    <w:basedOn w:val="Normal"/>
    <w:link w:val="BalloonTextChar"/>
    <w:uiPriority w:val="99"/>
    <w:semiHidden/>
    <w:unhideWhenUsed/>
    <w:rsid w:val="0036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5A"/>
    <w:rPr>
      <w:rFonts w:ascii="Segoe UI" w:hAnsi="Segoe UI" w:cs="Segoe UI"/>
      <w:sz w:val="18"/>
      <w:szCs w:val="18"/>
    </w:rPr>
  </w:style>
  <w:style w:type="paragraph" w:styleId="Header">
    <w:name w:val="header"/>
    <w:basedOn w:val="Normal"/>
    <w:link w:val="HeaderChar"/>
    <w:uiPriority w:val="99"/>
    <w:unhideWhenUsed/>
    <w:rsid w:val="00A3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B32"/>
  </w:style>
  <w:style w:type="paragraph" w:styleId="Footer">
    <w:name w:val="footer"/>
    <w:basedOn w:val="Normal"/>
    <w:link w:val="FooterChar"/>
    <w:uiPriority w:val="99"/>
    <w:unhideWhenUsed/>
    <w:rsid w:val="00A3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2019-10-16T00:00:00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34BE803E26604C8862D0DF7F2934F6" ma:contentTypeVersion="13" ma:contentTypeDescription="Create a new document." ma:contentTypeScope="" ma:versionID="304bbab14915766847955e8af83d714e">
  <xsd:schema xmlns:xsd="http://www.w3.org/2001/XMLSchema" xmlns:xs="http://www.w3.org/2001/XMLSchema" xmlns:p="http://schemas.microsoft.com/office/2006/metadata/properties" xmlns:ns3="5a155f07-617d-4c35-8032-20266d8ab33f" xmlns:ns4="9c038c43-0ff2-477f-b559-054cb2cc2623" targetNamespace="http://schemas.microsoft.com/office/2006/metadata/properties" ma:root="true" ma:fieldsID="3003b06f8ee470739f4e494ec443a9c3" ns3:_="" ns4:_="">
    <xsd:import namespace="5a155f07-617d-4c35-8032-20266d8ab33f"/>
    <xsd:import namespace="9c038c43-0ff2-477f-b559-054cb2cc26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55f07-617d-4c35-8032-20266d8ab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38c43-0ff2-477f-b559-054cb2cc26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6E25AC-72FC-4077-A770-CFD1D44AD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55f07-617d-4c35-8032-20266d8ab33f"/>
    <ds:schemaRef ds:uri="9c038c43-0ff2-477f-b559-054cb2cc2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3EC47-34E5-4B11-96C0-AA733D7F289D}">
  <ds:schemaRefs>
    <ds:schemaRef ds:uri="http://schemas.microsoft.com/sharepoint/v3/contenttype/forms"/>
  </ds:schemaRefs>
</ds:datastoreItem>
</file>

<file path=customXml/itemProps4.xml><?xml version="1.0" encoding="utf-8"?>
<ds:datastoreItem xmlns:ds="http://schemas.openxmlformats.org/officeDocument/2006/customXml" ds:itemID="{A89CD6A3-2645-43FE-AE18-460CE654E8A8}">
  <ds:schemaRefs>
    <ds:schemaRef ds:uri="9c038c43-0ff2-477f-b559-054cb2cc2623"/>
    <ds:schemaRef ds:uri="5a155f07-617d-4c35-8032-20266d8ab33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Estes</dc:creator>
  <cp:keywords/>
  <dc:description/>
  <cp:lastModifiedBy>Kim Savage</cp:lastModifiedBy>
  <cp:revision>3</cp:revision>
  <cp:lastPrinted>2019-09-10T17:16:00Z</cp:lastPrinted>
  <dcterms:created xsi:type="dcterms:W3CDTF">2019-10-16T15:52:00Z</dcterms:created>
  <dcterms:modified xsi:type="dcterms:W3CDTF">2019-10-16T15:54:00Z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0x0101007734BE803E26604C8862D0DF7F2934F6</vt:lpwstr>
  </property>
</Properties>
</file>